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百兆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光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POE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光纤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收发器</w:t>
      </w:r>
    </w:p>
    <w:p>
      <w:pPr>
        <w:pStyle w:val="3"/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该光纤收发器是一款具有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个155Mbps</w:t>
      </w:r>
      <w:r>
        <w:rPr>
          <w:rFonts w:hint="eastAsia"/>
          <w:lang w:val="en-US" w:eastAsia="zh-CN"/>
        </w:rPr>
        <w:t xml:space="preserve"> SC</w:t>
      </w:r>
      <w:r>
        <w:rPr>
          <w:rFonts w:hint="eastAsia"/>
        </w:rPr>
        <w:t>光口和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个10/100Mbps网口，网口支持IEEE802.3 af/at以太网供电标准PoE供电，单端口支持最大</w:t>
      </w:r>
      <w:r>
        <w:rPr>
          <w:rFonts w:hint="eastAsia"/>
          <w:lang w:val="en-US" w:eastAsia="zh-CN"/>
        </w:rPr>
        <w:t>25.4</w:t>
      </w:r>
      <w:r>
        <w:rPr>
          <w:rFonts w:hint="eastAsia"/>
        </w:rPr>
        <w:t>W供电；自动检测受电设备是否支持PoE供电，仅会给符合标准的受电设备供电，可有效防止损坏非PoE受电设备。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安装简易便行，即插即用，无需任何设置</w:t>
      </w:r>
      <w:r>
        <w:rPr>
          <w:rFonts w:hint="eastAsia"/>
          <w:lang w:val="en-US" w:eastAsia="zh-CN"/>
        </w:rPr>
        <w:t>,</w:t>
      </w:r>
      <w:r>
        <w:rPr>
          <w:rFonts w:hint="eastAsia"/>
          <w:lang w:eastAsia="zh-CN"/>
        </w:rPr>
        <w:t>光口和网口</w:t>
      </w:r>
      <w:r>
        <w:rPr>
          <w:rFonts w:hint="eastAsia"/>
        </w:rPr>
        <w:t>均符合国际标准</w:t>
      </w:r>
      <w:r>
        <w:rPr>
          <w:rFonts w:hint="eastAsia"/>
          <w:lang w:eastAsia="zh-CN"/>
        </w:rPr>
        <w:t>，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采用低功耗芯片，</w:t>
      </w:r>
      <w:r>
        <w:rPr>
          <w:rFonts w:hint="eastAsia"/>
        </w:rPr>
        <w:t>工作稳定、易于维护，适用于不同商业环境</w:t>
      </w:r>
      <w:r>
        <w:rPr>
          <w:rFonts w:hint="eastAsia"/>
          <w:lang w:eastAsia="zh-CN"/>
        </w:rPr>
        <w:t>，是酒店、商店、超市、家庭住宅及中小型</w:t>
      </w:r>
      <w:bookmarkStart w:id="0" w:name="_GoBack"/>
      <w:bookmarkEnd w:id="0"/>
      <w:r>
        <w:rPr>
          <w:rFonts w:hint="eastAsia"/>
          <w:lang w:eastAsia="zh-CN"/>
        </w:rPr>
        <w:t>企业视频监控组网的理想选择。</w:t>
      </w:r>
    </w:p>
    <w:p>
      <w:pPr>
        <w:ind w:firstLine="420" w:firstLineChars="200"/>
        <w:jc w:val="left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2520315" cy="2325370"/>
            <wp:effectExtent l="0" t="0" r="13335" b="17780"/>
            <wp:docPr id="16" name="图片 16" descr="5609719c00cb5653ced524ff7e5ce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5609719c00cb5653ced524ff7e5cec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Arial MT" w:hAnsi="Arial MT" w:eastAsia="Arial MT" w:cs="Arial MT"/>
          <w:color w:val="002060"/>
          <w:w w:val="95"/>
          <w:kern w:val="0"/>
          <w:sz w:val="44"/>
          <w:lang w:eastAsia="en-US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4个10/100Base-TX网口，2个100Base-X SC光口； 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支持IEEE802.3 af/at以太网供电标准RJ45网口，单口最大输出功率25.4W；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口均支持10/100Mbps速率自适应；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口均支持半/全双工自适应，支持自动MDI/MDI-X功能；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口均支持线速转发，传输更流畅；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采用低功耗芯片；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即插即用，操作简单，无需任何配置；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采用金属外壳，散热优良，保证产品长时间稳定运行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标准和协议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 10Base-T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IEEE802.3u 100Base-TX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IEEE802.3z 100Base-SX/LX standards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 802.3af/at Power Over Ethernet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IEEE802.3x Flow control,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单模SC光口：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Base-X光口（SC/FC/SFP可选）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传输速率：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RJ45网口：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个10/100M Base-T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网口（标准RJ45）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10/100Mbps自适应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外观尺寸（长*深*高）：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散热方式：自然冷却，无风扇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重量：&lt;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环境属性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0.8928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MAC表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包缓冲区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768Kbit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巨型帧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输入电压 ：DC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功耗：&lt; 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POE供电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802.3AF/AT(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1/2+，3/6-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绿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TP1-TP4）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LINK/ACT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灯：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（网口连接）；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FX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FX1-2）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PWR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：绿色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center"/>
        <w:rPr>
          <w:rFonts w:hint="eastAsia" w:ascii="楷体" w:hAnsi="楷体" w:eastAsia="楷体"/>
          <w:b/>
          <w:sz w:val="28"/>
          <w:szCs w:val="28"/>
          <w:lang w:eastAsia="zh-CN"/>
        </w:rPr>
      </w:pPr>
      <w:r>
        <w:rPr>
          <w:rFonts w:ascii="楷体" w:hAnsi="楷体" w:eastAsia="楷体"/>
          <w:b/>
          <w:sz w:val="28"/>
          <w:szCs w:val="28"/>
        </w:rPr>
        <w:drawing>
          <wp:inline distT="0" distB="0" distL="0" distR="0">
            <wp:extent cx="2912110" cy="2087880"/>
            <wp:effectExtent l="0" t="0" r="2540" b="7620"/>
            <wp:docPr id="2" name="图片 2" descr="C:\Users\Administrator\Desktop\fea4213222627935e844f80f9464364.jpgfea4213222627935e844f80f9464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fea4213222627935e844f80f9464364.jpgfea4213222627935e844f80f94643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left"/>
        <w:rPr>
          <w:rFonts w:hint="eastAsia" w:eastAsia="微软雅黑"/>
          <w:lang w:eastAsia="zh-CN"/>
        </w:rPr>
      </w:pPr>
      <w:r>
        <w:drawing>
          <wp:inline distT="0" distB="0" distL="114300" distR="114300">
            <wp:extent cx="5271770" cy="3448685"/>
            <wp:effectExtent l="0" t="0" r="5080" b="184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4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微软雅黑"/>
          <w:lang w:eastAsia="zh-CN"/>
        </w:rPr>
      </w:pP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百兆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2光4电POE光纤收发器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 BASE-T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自适应以太网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个100 BASE-X S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口；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V供电；宽温（-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℃）；金属外壳-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推荐选购电源规格</w:t>
            </w:r>
          </w:p>
          <w:p>
            <w:pPr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DC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V/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A；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jJkNTU3YmQwNmZhOTM0MTdhMWY3NDY2NDdmM2EifQ=="/>
  </w:docVars>
  <w:rsids>
    <w:rsidRoot w:val="62492C46"/>
    <w:rsid w:val="05F35D1C"/>
    <w:rsid w:val="0B5F6E0F"/>
    <w:rsid w:val="0E882705"/>
    <w:rsid w:val="13541500"/>
    <w:rsid w:val="17A96006"/>
    <w:rsid w:val="1DD060BA"/>
    <w:rsid w:val="3C9E3EC0"/>
    <w:rsid w:val="3DF55E4C"/>
    <w:rsid w:val="3E006D37"/>
    <w:rsid w:val="3E203446"/>
    <w:rsid w:val="3F687759"/>
    <w:rsid w:val="42391321"/>
    <w:rsid w:val="49871DD8"/>
    <w:rsid w:val="49C82F80"/>
    <w:rsid w:val="4A452E32"/>
    <w:rsid w:val="4ABD4CCB"/>
    <w:rsid w:val="4B177B7B"/>
    <w:rsid w:val="4C725547"/>
    <w:rsid w:val="4FAD303C"/>
    <w:rsid w:val="52E001FC"/>
    <w:rsid w:val="56815ACA"/>
    <w:rsid w:val="5B2F34D3"/>
    <w:rsid w:val="5B8F7538"/>
    <w:rsid w:val="62492C46"/>
    <w:rsid w:val="62520709"/>
    <w:rsid w:val="651D683D"/>
    <w:rsid w:val="727E3E26"/>
    <w:rsid w:val="76421EB8"/>
    <w:rsid w:val="7A565758"/>
    <w:rsid w:val="7D8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1111</cp:lastModifiedBy>
  <dcterms:modified xsi:type="dcterms:W3CDTF">2023-12-02T02:03:00Z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C82A0989326A4704AA71987D1DDAF0AA_13</vt:lpwstr>
  </property>
</Properties>
</file>